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57CB8" w:rsidRDefault="002E5596">
      <w:pPr>
        <w:snapToGrid w:val="0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东北师范大学人文学院</w:t>
      </w:r>
      <w:r w:rsidR="00F602EF">
        <w:rPr>
          <w:rFonts w:ascii="宋体" w:hAnsi="宋体" w:hint="eastAsia"/>
          <w:b/>
          <w:bCs/>
          <w:sz w:val="36"/>
          <w:szCs w:val="36"/>
        </w:rPr>
        <w:t>省级研究平台</w:t>
      </w:r>
      <w:r>
        <w:rPr>
          <w:rFonts w:ascii="宋体" w:hAnsi="宋体" w:hint="eastAsia"/>
          <w:b/>
          <w:bCs/>
          <w:sz w:val="36"/>
          <w:szCs w:val="36"/>
        </w:rPr>
        <w:t>、</w:t>
      </w:r>
      <w:r w:rsidR="005875DD">
        <w:rPr>
          <w:rFonts w:ascii="宋体" w:hAnsi="宋体" w:hint="eastAsia"/>
          <w:b/>
          <w:bCs/>
          <w:sz w:val="36"/>
          <w:szCs w:val="36"/>
        </w:rPr>
        <w:t>基地、</w:t>
      </w:r>
      <w:r>
        <w:rPr>
          <w:rFonts w:ascii="宋体" w:hAnsi="宋体" w:hint="eastAsia"/>
          <w:b/>
          <w:bCs/>
          <w:sz w:val="36"/>
          <w:szCs w:val="36"/>
        </w:rPr>
        <w:t>智库名单</w:t>
      </w:r>
    </w:p>
    <w:p w:rsidR="002E5596" w:rsidRPr="002E5596" w:rsidRDefault="002E5596">
      <w:pPr>
        <w:snapToGrid w:val="0"/>
        <w:jc w:val="center"/>
        <w:rPr>
          <w:b/>
          <w:color w:val="FF0000"/>
          <w:sz w:val="36"/>
          <w:szCs w:val="36"/>
        </w:rPr>
      </w:pPr>
      <w:r w:rsidRPr="002E5596">
        <w:rPr>
          <w:rFonts w:hint="eastAsia"/>
          <w:b/>
          <w:color w:val="FF0000"/>
          <w:sz w:val="32"/>
          <w:szCs w:val="36"/>
        </w:rPr>
        <w:t>（序号</w:t>
      </w:r>
      <w:r w:rsidRPr="002E5596">
        <w:rPr>
          <w:rFonts w:hint="eastAsia"/>
          <w:b/>
          <w:color w:val="FF0000"/>
          <w:sz w:val="32"/>
          <w:szCs w:val="36"/>
        </w:rPr>
        <w:t>1-7</w:t>
      </w:r>
      <w:r w:rsidRPr="002E5596">
        <w:rPr>
          <w:rFonts w:hint="eastAsia"/>
          <w:b/>
          <w:color w:val="FF0000"/>
          <w:sz w:val="32"/>
          <w:szCs w:val="36"/>
        </w:rPr>
        <w:t>的单位，必须填报自查表</w:t>
      </w:r>
      <w:r w:rsidRPr="002E5596">
        <w:rPr>
          <w:rFonts w:hint="eastAsia"/>
          <w:b/>
          <w:color w:val="FF0000"/>
          <w:sz w:val="32"/>
          <w:szCs w:val="36"/>
        </w:rPr>
        <w:t>[</w:t>
      </w:r>
      <w:r w:rsidRPr="002E5596">
        <w:rPr>
          <w:rFonts w:hint="eastAsia"/>
          <w:b/>
          <w:color w:val="FF0000"/>
          <w:sz w:val="32"/>
          <w:szCs w:val="36"/>
        </w:rPr>
        <w:t>附件</w:t>
      </w:r>
      <w:r w:rsidRPr="002E5596">
        <w:rPr>
          <w:rFonts w:hint="eastAsia"/>
          <w:b/>
          <w:color w:val="FF0000"/>
          <w:sz w:val="32"/>
          <w:szCs w:val="36"/>
        </w:rPr>
        <w:t>2]</w:t>
      </w:r>
      <w:r w:rsidRPr="002E5596">
        <w:rPr>
          <w:rFonts w:hint="eastAsia"/>
          <w:b/>
          <w:color w:val="FF0000"/>
          <w:sz w:val="32"/>
          <w:szCs w:val="36"/>
        </w:rPr>
        <w:t>）</w:t>
      </w:r>
    </w:p>
    <w:tbl>
      <w:tblPr>
        <w:tblW w:w="134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231"/>
        <w:gridCol w:w="3405"/>
        <w:gridCol w:w="2280"/>
        <w:gridCol w:w="1695"/>
        <w:gridCol w:w="2214"/>
      </w:tblGrid>
      <w:tr w:rsidR="00857CB8">
        <w:trPr>
          <w:trHeight w:val="420"/>
          <w:jc w:val="center"/>
        </w:trPr>
        <w:tc>
          <w:tcPr>
            <w:tcW w:w="67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7CB8" w:rsidRDefault="00F602EF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23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7CB8" w:rsidRDefault="00F602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平台类别</w:t>
            </w:r>
          </w:p>
        </w:tc>
        <w:tc>
          <w:tcPr>
            <w:tcW w:w="34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7CB8" w:rsidRDefault="00F602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平台名称</w:t>
            </w:r>
          </w:p>
        </w:tc>
        <w:tc>
          <w:tcPr>
            <w:tcW w:w="22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7CB8" w:rsidRDefault="00F602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批准部门</w:t>
            </w:r>
          </w:p>
        </w:tc>
        <w:tc>
          <w:tcPr>
            <w:tcW w:w="169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7CB8" w:rsidRDefault="00F602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批准时间</w:t>
            </w:r>
          </w:p>
        </w:tc>
        <w:tc>
          <w:tcPr>
            <w:tcW w:w="221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57CB8" w:rsidRDefault="00F602E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高校重点实验室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健康福祉技术重点实验室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2017年11月29日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高校工程研究中心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汽车电子技术工程研究中心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2017年11月29日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人文社科重点研究基地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吉林省民办高校翻译教育研究中心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2018年1月3日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人文社科重点研究基地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高校中文专业大数据教学研究中心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2018年1月3日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吉林省中医药重点研究实验室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福祉养生技术重点研究室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吉林省中医药管理局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2018年3月26日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“十二五”期间吉林省高校重点实验室（培育）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4K超高清影视制作实验室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2015年12月29日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jc w:val="left"/>
              <w:rPr>
                <w:b/>
                <w:w w:val="90"/>
                <w:sz w:val="16"/>
                <w:szCs w:val="16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高校工程研究中心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吉林省人体数据库与服装版型研究中心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2011年9月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4D5515">
            <w:pPr>
              <w:jc w:val="left"/>
              <w:rPr>
                <w:b/>
                <w:w w:val="90"/>
                <w:sz w:val="16"/>
                <w:szCs w:val="16"/>
              </w:rPr>
            </w:pPr>
          </w:p>
        </w:tc>
      </w:tr>
      <w:tr w:rsidR="002E5596" w:rsidTr="00BA2551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以下单位可根据实际情况填报，如果没有实验室，或</w:t>
            </w:r>
            <w:r w:rsidRPr="002E5596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实验研究设备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规模不足</w:t>
            </w:r>
            <w:r w:rsidRPr="002E5596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，可不填写自查表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（附件2）</w:t>
            </w:r>
            <w:r w:rsidRPr="002E5596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，</w:t>
            </w:r>
          </w:p>
          <w:p w:rsidR="002E5596" w:rsidRPr="002E5596" w:rsidRDefault="002E5596" w:rsidP="002E559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 w:rsidRPr="002E5596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但要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通过</w:t>
            </w:r>
            <w:r w:rsidRPr="002E5596"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邮件说明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18"/>
              </w:rPr>
              <w:t>设备名称、数额及价值情况</w:t>
            </w: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高等教育研究基地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吉林省健康福祉教育研究基地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吉林省教育科学研究领导小组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2016年12月2日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高等教育研究基地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吉林省IT教育研究基地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吉林省教育科学研究领导小组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2016年12月2日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吉林省社会科学重点领域研究基地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吉林省社会福祉研究基地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吉林省哲学社会科学规划基金办公室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2014年6月9日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吉林省社会科学重点领域研究基地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吉林省中小企业发展研究基地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吉林省哲学社会科学规划基金办公室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2014年10月8日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hint="eastAsia"/>
                <w:b/>
                <w:w w:val="90"/>
                <w:sz w:val="16"/>
                <w:szCs w:val="16"/>
              </w:rPr>
              <w:t>12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人文社科重点研究基地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吉林省老年社会问题研究中心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2014年12月15日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b/>
                <w:w w:val="9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人文社科重点研究基地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高校影视艺术教育研究中心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2015年12月24日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吉林特色高校新型智库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吉林省老年事业与产业发展智库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2015年12月22日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E5596">
        <w:trPr>
          <w:trHeight w:val="420"/>
          <w:jc w:val="center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吉林省高校创新团队</w:t>
            </w:r>
          </w:p>
        </w:tc>
        <w:tc>
          <w:tcPr>
            <w:tcW w:w="3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吉林省中小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微企业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发展研究科研创新团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队（培育）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吉林省教育厅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2015年12月29日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596" w:rsidRDefault="002E5596" w:rsidP="001644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57CB8" w:rsidRDefault="00F602EF">
      <w:pPr>
        <w:snapToGrid w:val="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 xml:space="preserve">       </w:t>
      </w:r>
      <w:bookmarkStart w:id="0" w:name="_GoBack"/>
      <w:bookmarkEnd w:id="0"/>
    </w:p>
    <w:p w:rsidR="00857CB8" w:rsidRDefault="00857CB8">
      <w:pPr>
        <w:jc w:val="left"/>
        <w:rPr>
          <w:rFonts w:ascii="宋体" w:hAnsi="宋体"/>
          <w:color w:val="000000"/>
          <w:szCs w:val="21"/>
        </w:rPr>
      </w:pPr>
    </w:p>
    <w:p w:rsidR="00857CB8" w:rsidRDefault="00857CB8">
      <w:pPr>
        <w:jc w:val="left"/>
        <w:rPr>
          <w:rFonts w:ascii="宋体" w:hAnsi="宋体"/>
          <w:color w:val="000000"/>
          <w:szCs w:val="21"/>
        </w:rPr>
      </w:pPr>
    </w:p>
    <w:p w:rsidR="00857CB8" w:rsidRDefault="00857CB8">
      <w:pPr>
        <w:jc w:val="left"/>
        <w:rPr>
          <w:rFonts w:ascii="宋体" w:hAnsi="宋体"/>
          <w:color w:val="000000"/>
          <w:szCs w:val="21"/>
        </w:rPr>
      </w:pPr>
    </w:p>
    <w:p w:rsidR="00857CB8" w:rsidRDefault="00857CB8">
      <w:pPr>
        <w:jc w:val="left"/>
        <w:rPr>
          <w:rFonts w:ascii="宋体" w:hAnsi="宋体"/>
          <w:color w:val="000000"/>
          <w:szCs w:val="21"/>
        </w:rPr>
      </w:pPr>
    </w:p>
    <w:p w:rsidR="00857CB8" w:rsidRDefault="00857CB8">
      <w:pPr>
        <w:jc w:val="left"/>
        <w:rPr>
          <w:rFonts w:ascii="宋体" w:hAnsi="宋体"/>
          <w:color w:val="000000"/>
          <w:szCs w:val="21"/>
        </w:rPr>
      </w:pPr>
    </w:p>
    <w:p w:rsidR="00857CB8" w:rsidRDefault="00857CB8">
      <w:pPr>
        <w:snapToGrid w:val="0"/>
        <w:jc w:val="center"/>
        <w:rPr>
          <w:rFonts w:ascii="宋体" w:hAnsi="宋体"/>
          <w:b/>
          <w:bCs/>
          <w:sz w:val="36"/>
          <w:szCs w:val="36"/>
        </w:rPr>
      </w:pPr>
    </w:p>
    <w:p w:rsidR="00857CB8" w:rsidRDefault="00857CB8">
      <w:pPr>
        <w:jc w:val="left"/>
        <w:rPr>
          <w:rFonts w:ascii="宋体" w:hAnsi="宋体"/>
          <w:color w:val="000000"/>
          <w:szCs w:val="21"/>
        </w:rPr>
      </w:pPr>
    </w:p>
    <w:sectPr w:rsidR="00857CB8" w:rsidSect="00857CB8">
      <w:pgSz w:w="16838" w:h="11906" w:orient="landscape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94" w:rsidRDefault="000C3C94" w:rsidP="002E5596">
      <w:r>
        <w:separator/>
      </w:r>
    </w:p>
  </w:endnote>
  <w:endnote w:type="continuationSeparator" w:id="0">
    <w:p w:rsidR="000C3C94" w:rsidRDefault="000C3C94" w:rsidP="002E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94" w:rsidRDefault="000C3C94" w:rsidP="002E5596">
      <w:r>
        <w:separator/>
      </w:r>
    </w:p>
  </w:footnote>
  <w:footnote w:type="continuationSeparator" w:id="0">
    <w:p w:rsidR="000C3C94" w:rsidRDefault="000C3C94" w:rsidP="002E5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C2739"/>
    <w:rsid w:val="000C3C94"/>
    <w:rsid w:val="00172A27"/>
    <w:rsid w:val="00273B93"/>
    <w:rsid w:val="002B2C5D"/>
    <w:rsid w:val="002C150F"/>
    <w:rsid w:val="002E5596"/>
    <w:rsid w:val="005875DD"/>
    <w:rsid w:val="00800C10"/>
    <w:rsid w:val="00855485"/>
    <w:rsid w:val="00857CB8"/>
    <w:rsid w:val="00C167A1"/>
    <w:rsid w:val="00C47EAB"/>
    <w:rsid w:val="00F602EF"/>
    <w:rsid w:val="00FA3970"/>
    <w:rsid w:val="0DCE204E"/>
    <w:rsid w:val="440E6180"/>
    <w:rsid w:val="67105EB5"/>
    <w:rsid w:val="67771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857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rsid w:val="00857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sid w:val="00857CB8"/>
    <w:rPr>
      <w:kern w:val="2"/>
      <w:sz w:val="18"/>
      <w:szCs w:val="18"/>
    </w:rPr>
  </w:style>
  <w:style w:type="character" w:customStyle="1" w:styleId="Char">
    <w:name w:val="页脚 Char"/>
    <w:link w:val="a3"/>
    <w:qFormat/>
    <w:rsid w:val="00857CB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792</Characters>
  <Application>Microsoft Office Word</Application>
  <DocSecurity>0</DocSecurity>
  <Lines>6</Lines>
  <Paragraphs>1</Paragraphs>
  <ScaleCrop>false</ScaleCrop>
  <Company>china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重要科研项目清单</dc:title>
  <dc:creator>CUST</dc:creator>
  <cp:lastModifiedBy>1</cp:lastModifiedBy>
  <cp:revision>4</cp:revision>
  <dcterms:created xsi:type="dcterms:W3CDTF">2018-09-17T06:40:00Z</dcterms:created>
  <dcterms:modified xsi:type="dcterms:W3CDTF">2018-09-17T08:45:00Z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